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7B" w:rsidRDefault="00ED7B7B" w:rsidP="00ED7B7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административного регламента предоставления Администрацией Ольховатского сельсовета Поныровского района Курской области муниципальной услуги "Принятие на учет граждан в качестве нуждающихся в жилых помещениях"</w:t>
      </w:r>
    </w:p>
    <w:p w:rsidR="00ED7B7B" w:rsidRDefault="00ED7B7B" w:rsidP="00ED7B7B">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Проект</w:t>
      </w:r>
    </w:p>
    <w:p w:rsidR="00ED7B7B" w:rsidRDefault="00ED7B7B" w:rsidP="00ED7B7B">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УТВЕРЖДЕН</w:t>
      </w:r>
    </w:p>
    <w:p w:rsidR="00ED7B7B" w:rsidRDefault="00ED7B7B" w:rsidP="00ED7B7B">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постановлением Администрации</w:t>
      </w:r>
    </w:p>
    <w:p w:rsidR="00ED7B7B" w:rsidRDefault="00ED7B7B" w:rsidP="00ED7B7B">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Ольховатского сельсовета Поныровского района Курской области</w:t>
      </w:r>
    </w:p>
    <w:p w:rsidR="00ED7B7B" w:rsidRDefault="00ED7B7B" w:rsidP="00ED7B7B">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от 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Администрацией Ольховатского сельсовета Курской области муниципальной услуги «Принятие на учет граждан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Администрации Ольховатского сельсовета Поныровского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граждане Российской Федерации, постоянно проживающие на территории Ольховатского сельсовета Поныровского района Курской области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заявителя могут выступать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Ольховатского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Ольховатского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Едином портале можно получить информацию 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6" w:history="1">
        <w:r>
          <w:rPr>
            <w:rStyle w:val="a6"/>
            <w:rFonts w:ascii="Tahoma" w:hAnsi="Tahoma" w:cs="Tahoma"/>
            <w:b/>
            <w:bCs/>
            <w:color w:val="33A6E3"/>
            <w:sz w:val="18"/>
            <w:szCs w:val="18"/>
          </w:rPr>
          <w:t>http://Olhovatskiy.rkursk/ru </w:t>
        </w:r>
      </w:hyperlink>
      <w:r>
        <w:rPr>
          <w:rFonts w:ascii="Tahoma" w:hAnsi="Tahoma" w:cs="Tahoma"/>
          <w:color w:val="000000"/>
          <w:sz w:val="18"/>
          <w:szCs w:val="18"/>
        </w:rPr>
        <w:t>и  на Едином портале </w:t>
      </w:r>
      <w:hyperlink r:id="rId7" w:history="1">
        <w:r>
          <w:rPr>
            <w:rStyle w:val="a6"/>
            <w:rFonts w:ascii="Tahoma" w:hAnsi="Tahoma" w:cs="Tahoma"/>
            <w:color w:val="33A6E3"/>
            <w:sz w:val="18"/>
            <w:szCs w:val="18"/>
          </w:rPr>
          <w:t>https://www.gosuslugi.ru.»</w:t>
        </w:r>
      </w:hyperlink>
      <w:r>
        <w:rPr>
          <w:rFonts w:ascii="Tahoma" w:hAnsi="Tahoma" w:cs="Tahoma"/>
          <w:color w:val="000000"/>
          <w:sz w:val="18"/>
          <w:szCs w:val="18"/>
          <w:u w:val="single"/>
        </w:rPr>
        <w:t>.</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на учет граждан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предоставляющего муниципальную услугу</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Ольховатского сельсовета Поныровского района  Курской области  (да</w:t>
      </w:r>
      <w:r>
        <w:rPr>
          <w:rFonts w:ascii="Tahoma" w:hAnsi="Tahoma" w:cs="Tahoma"/>
          <w:color w:val="000000"/>
          <w:sz w:val="18"/>
          <w:szCs w:val="18"/>
        </w:rPr>
        <w:softHyphen/>
        <w:t>лее - Администрация).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услугу предоставляет структурное подразделение Администрации Ольховатского сельсовета.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осуществляющая хранение учетно-технической документации;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медицинские организации;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автономное учреждение Курской области  «Многофункциональный центр по предоставлению государственных и муниципальных услуг» (далее -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 принятии гражданина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принятии гражданина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Pr>
          <w:rStyle w:val="a4"/>
          <w:rFonts w:ascii="Tahoma" w:hAnsi="Tahoma" w:cs="Tahoma"/>
          <w:color w:val="000000"/>
          <w:sz w:val="18"/>
          <w:szCs w:val="18"/>
        </w:rPr>
        <w:lastRenderedPageBreak/>
        <w:t>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услуги - не позднее чем через тридцать рабочих дней со дня представления документов, указанных в пункте 2.6.1.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не предусмотрен.</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2.5 Нормативные правовые акты, регулирующие предоставление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6"/>
            <w:rFonts w:ascii="Tahoma" w:hAnsi="Tahoma" w:cs="Tahoma"/>
            <w:b/>
            <w:bCs/>
            <w:color w:val="33A6E3"/>
            <w:sz w:val="18"/>
            <w:szCs w:val="18"/>
          </w:rPr>
          <w:t>http://Olhovatskiy.rkursk/ru </w:t>
        </w:r>
      </w:hyperlink>
      <w:r>
        <w:rPr>
          <w:rFonts w:ascii="Tahoma" w:hAnsi="Tahoma" w:cs="Tahoma"/>
          <w:color w:val="000000"/>
          <w:sz w:val="18"/>
          <w:szCs w:val="18"/>
        </w:rPr>
        <w:t>    в сети «Интернет», а также на Едином портале </w:t>
      </w:r>
      <w:hyperlink r:id="rId9" w:history="1">
        <w:r>
          <w:rPr>
            <w:rStyle w:val="a6"/>
            <w:rFonts w:ascii="Tahoma" w:hAnsi="Tahoma" w:cs="Tahoma"/>
            <w:color w:val="33A6E3"/>
            <w:sz w:val="18"/>
            <w:szCs w:val="18"/>
          </w:rPr>
          <w:t>https://www.gosuslugi.ru</w:t>
        </w:r>
      </w:hyperlink>
      <w:r>
        <w:rPr>
          <w:rFonts w:ascii="Tahoma" w:hAnsi="Tahoma" w:cs="Tahoma"/>
          <w:color w:val="000000"/>
          <w:sz w:val="18"/>
          <w:szCs w:val="18"/>
        </w:rPr>
        <w:t>.</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2.6.1.Для постановки на учет в качестве нуждающихся в жилом помещении, предоставляемом по договору социального найма, заявитель подает  заявление по форме,   согласно Приложению № 1 к настоящему Административному регламенту с указанием совместно проживающих с ним членов его семьи и подписанное всеми дееспособными членами семьи.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право на внеочередное предоставление жилого помещения в соответствии с </w:t>
      </w:r>
      <w:hyperlink r:id="rId10" w:history="1">
        <w:r>
          <w:rPr>
            <w:rStyle w:val="a6"/>
            <w:rFonts w:ascii="Tahoma" w:hAnsi="Tahoma" w:cs="Tahoma"/>
            <w:color w:val="33A6E3"/>
            <w:sz w:val="18"/>
            <w:szCs w:val="18"/>
          </w:rPr>
          <w:t>частью 2 статьи 57</w:t>
        </w:r>
      </w:hyperlink>
      <w:r>
        <w:rPr>
          <w:rFonts w:ascii="Tahoma" w:hAnsi="Tahoma" w:cs="Tahoma"/>
          <w:color w:val="000000"/>
          <w:sz w:val="18"/>
          <w:szCs w:val="18"/>
        </w:rPr>
        <w:t>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1" w:history="1">
        <w:r>
          <w:rPr>
            <w:rStyle w:val="a6"/>
            <w:rFonts w:ascii="Tahoma" w:hAnsi="Tahoma" w:cs="Tahoma"/>
            <w:color w:val="33A6E3"/>
            <w:sz w:val="18"/>
            <w:szCs w:val="18"/>
          </w:rPr>
          <w:t>классификации</w:t>
        </w:r>
      </w:hyperlink>
      <w:r>
        <w:rPr>
          <w:rFonts w:ascii="Tahoma" w:hAnsi="Tahoma" w:cs="Tahoma"/>
          <w:color w:val="000000"/>
          <w:sz w:val="18"/>
          <w:szCs w:val="18"/>
        </w:rPr>
        <w:t> болезней и проблем, связанных со здоровьем.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Документы, указанные в </w:t>
      </w:r>
      <w:hyperlink r:id="rId12" w:history="1">
        <w:r>
          <w:rPr>
            <w:rStyle w:val="a6"/>
            <w:rFonts w:ascii="Tahoma" w:hAnsi="Tahoma" w:cs="Tahoma"/>
            <w:color w:val="33A6E3"/>
            <w:sz w:val="18"/>
            <w:szCs w:val="18"/>
          </w:rPr>
          <w:t>пункте</w:t>
        </w:r>
      </w:hyperlink>
      <w:r>
        <w:rPr>
          <w:rFonts w:ascii="Tahoma" w:hAnsi="Tahoma" w:cs="Tahoma"/>
          <w:color w:val="000000"/>
          <w:sz w:val="18"/>
          <w:szCs w:val="18"/>
        </w:rPr>
        <w:t> 2.6.1 настоящего Административного регламента предоставляются в копиях с одновременным представлением оригинала.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Заявление предоставляется: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том числе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следующие документы: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домовой книги (похозяйственной книги, по месту жительства гражданина, копия лицевого счета;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выписка из технического паспорта  помещения      с поэтажным планом    (при наличии)  и  экспликацией;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если данные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документ, подтверждающий  право на внеочередное предоставление жилого помещения в соответствии с </w:t>
      </w:r>
      <w:hyperlink r:id="rId13" w:history="1">
        <w:r>
          <w:rPr>
            <w:rStyle w:val="a6"/>
            <w:rFonts w:ascii="Tahoma" w:hAnsi="Tahoma" w:cs="Tahoma"/>
            <w:color w:val="33A6E3"/>
            <w:sz w:val="18"/>
            <w:szCs w:val="18"/>
          </w:rPr>
          <w:t>частью 2 статьи 57</w:t>
        </w:r>
      </w:hyperlink>
      <w:r>
        <w:rPr>
          <w:rFonts w:ascii="Tahoma" w:hAnsi="Tahoma" w:cs="Tahoma"/>
          <w:color w:val="000000"/>
          <w:sz w:val="18"/>
          <w:szCs w:val="18"/>
        </w:rPr>
        <w:t> Жилищного кодекса Российской Федерации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копия решения о признании граждан малоимущими для принятия их на учет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2.8.Указание на запрет требовать от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2.8.2. При приеме заявления и документов посредством  Регионального портала запрещается: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w:t>
      </w:r>
      <w:r>
        <w:rPr>
          <w:rFonts w:ascii="Tahoma" w:hAnsi="Tahoma" w:cs="Tahoma"/>
          <w:color w:val="000000"/>
          <w:sz w:val="18"/>
          <w:szCs w:val="18"/>
        </w:rPr>
        <w:lastRenderedPageBreak/>
        <w:t>соответствии с информацией о сроках и порядке предоставления муниципальной услуги, опубликованной на Едином портале;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требовать от заявителя предоставления документов, подтверждающих внесение заявителем платы  за предоставление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представлены документы, указом </w:t>
      </w:r>
      <w:hyperlink r:id="rId14" w:history="1">
        <w:r>
          <w:rPr>
            <w:rStyle w:val="a6"/>
            <w:rFonts w:ascii="Tahoma" w:hAnsi="Tahoma" w:cs="Tahoma"/>
            <w:color w:val="33A6E3"/>
            <w:sz w:val="18"/>
            <w:szCs w:val="18"/>
          </w:rPr>
          <w:t>пунктом</w:t>
        </w:r>
      </w:hyperlink>
      <w:r>
        <w:rPr>
          <w:rFonts w:ascii="Tahoma" w:hAnsi="Tahoma" w:cs="Tahoma"/>
          <w:color w:val="000000"/>
          <w:sz w:val="18"/>
          <w:szCs w:val="18"/>
        </w:rPr>
        <w:t> 2.6.1. настоящего Административного регламента, обязанность по представлению которых возложена на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платы, взимаемой за предоставление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слуг, которые являются необходимыми и обязательными для предоставления муниципальной услуги, законодательством  не предусмотрено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заявителя о предоставлении муниципальной услуги в Администрацию района регистрируется в порядке общего делопроизводства.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4"/>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предоставление, при необходимости, услуги по месту жительства инвалида или в дистанционном режиме;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доступности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выполнения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качества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r>
        <w:rPr>
          <w:rStyle w:val="a4"/>
          <w:rFonts w:ascii="Tahoma" w:hAnsi="Tahoma" w:cs="Tahoma"/>
          <w:color w:val="000000"/>
          <w:sz w:val="18"/>
          <w:szCs w:val="18"/>
        </w:rPr>
        <w:t>  </w:t>
      </w:r>
      <w:r>
        <w:rPr>
          <w:rFonts w:ascii="Tahoma" w:hAnsi="Tahoma" w:cs="Tahoma"/>
          <w:color w:val="000000"/>
          <w:sz w:val="18"/>
          <w:szCs w:val="18"/>
        </w:rPr>
        <w:t>и  их  продолжительность;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w:t>
      </w:r>
      <w:r>
        <w:rPr>
          <w:rFonts w:ascii="Tahoma" w:hAnsi="Tahoma" w:cs="Tahoma"/>
          <w:color w:val="000000"/>
          <w:sz w:val="18"/>
          <w:szCs w:val="18"/>
        </w:rPr>
        <w:lastRenderedPageBreak/>
        <w:t>в соответствии с требованиями Федерального </w:t>
      </w:r>
      <w:hyperlink r:id="rId15" w:history="1">
        <w:r>
          <w:rPr>
            <w:rStyle w:val="a6"/>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hyperlink r:id="rId16" w:history="1">
        <w:r>
          <w:rPr>
            <w:rStyle w:val="a6"/>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hyperlink r:id="rId17" w:history="1">
        <w:r>
          <w:rPr>
            <w:rStyle w:val="a6"/>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Pr>
            <w:rStyle w:val="a6"/>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5"/>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numPr>
          <w:ilvl w:val="0"/>
          <w:numId w:val="1"/>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Исчерпывающий перечень административных процедур:</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порядок исправления допущенных опечаток и ошибок в выданных в результате предоставления муниципальной услуги  документах.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при личном обращении заявителя  ответственный   исполнитель  Администрации: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19" w:history="1">
        <w:r>
          <w:rPr>
            <w:rStyle w:val="a6"/>
            <w:rFonts w:ascii="Tahoma" w:hAnsi="Tahoma" w:cs="Tahoma"/>
            <w:color w:val="33A6E3"/>
            <w:sz w:val="18"/>
            <w:szCs w:val="18"/>
          </w:rPr>
          <w:t>форме</w:t>
        </w:r>
      </w:hyperlink>
      <w:r>
        <w:rPr>
          <w:rFonts w:ascii="Tahoma" w:hAnsi="Tahoma" w:cs="Tahoma"/>
          <w:color w:val="000000"/>
          <w:sz w:val="18"/>
          <w:szCs w:val="18"/>
        </w:rPr>
        <w:t>, определенной законом Курской области от 20.10.2005г.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Максимальный  срок выполнения административной процедуры – 1 рабочий день.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Критерием принятия решения  является обращение  заявителя за получением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Результатом административной процедуры является прием заявления и документов у заявителя.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Способом фиксации результата выполнения административной процедуры является регистрация заявления в Книге регистрации.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6"/>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2.7.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3.3.Рассмотрение материалов, необходимых для предоставления муниципальной услуги, и принятие решения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осуществляет   проверку заявления  и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По результатам рассмотрения документов, необходимых для предоставления муниципальной услуги, ответственный исполнитель: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отсутствии оснований для отказа в предоставлении муниципальной услуги осуществляет   подготовку проекта решения  о принятии гражданина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 10 рабочих дней.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оформленное о принятии гражданина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оформленное об отказе в принятии гражданина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3.3.7.Способом фиксации результата административной процедуры  является  регистрация в журнале.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Выдача (направление)  заявителю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3.4.1. Основанием для начала административной процедуры является оформленное решение 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Срок выполнения  административной процедуры - три рабочих дня со дня принятия решения.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решения 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административной процедуры является получение заявителем решения о принятии на учет в качестве нуждающегося в жилом помещении или об отказе в принятии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3.4.7. Способом фиксации результата  выполнения административной процедуры  является  отметка заявителя в Журнале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 возможность копирования и сохранения запроса и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госуслуг к ранее поданным им запросам в течение не менее одного года.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Pr>
            <w:rStyle w:val="a6"/>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исполнением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Ольховатского сельсовета;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Ольховатского сельсовета.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4"/>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Ольховатского сельсовета.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4"/>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6"/>
            <w:rFonts w:ascii="Tahoma" w:hAnsi="Tahoma" w:cs="Tahoma"/>
            <w:color w:val="33A6E3"/>
            <w:sz w:val="18"/>
            <w:szCs w:val="18"/>
          </w:rPr>
          <w:t>https://www.gosuslugi.ru</w:t>
        </w:r>
      </w:hyperlink>
      <w:r>
        <w:rPr>
          <w:rFonts w:ascii="Tahoma" w:hAnsi="Tahoma" w:cs="Tahoma"/>
          <w:color w:val="000000"/>
          <w:sz w:val="18"/>
          <w:szCs w:val="18"/>
        </w:rPr>
        <w:t>.</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Ольховатского сельсовета;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Ольховатского сельсовета -  уполномоченное на рассмотрение  жалоб должностное лицо;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5.4.</w:t>
      </w:r>
      <w:r>
        <w:rPr>
          <w:rFonts w:ascii="Tahoma" w:hAnsi="Tahoma" w:cs="Tahoma"/>
          <w:color w:val="000000"/>
          <w:sz w:val="18"/>
          <w:szCs w:val="18"/>
        </w:rPr>
        <w:t> </w:t>
      </w:r>
      <w:r>
        <w:rPr>
          <w:rStyle w:val="a4"/>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Ольховатского сельсовета Поныровского района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3" w:history="1">
        <w:r>
          <w:rPr>
            <w:rStyle w:val="a6"/>
            <w:rFonts w:ascii="Tahoma" w:hAnsi="Tahoma" w:cs="Tahoma"/>
            <w:color w:val="33A6E3"/>
            <w:sz w:val="18"/>
            <w:szCs w:val="18"/>
          </w:rPr>
          <w:t>https://www.gosuslugi.ru</w:t>
        </w:r>
      </w:hyperlink>
      <w:r>
        <w:rPr>
          <w:rFonts w:ascii="Tahoma" w:hAnsi="Tahoma" w:cs="Tahoma"/>
          <w:color w:val="000000"/>
          <w:sz w:val="18"/>
          <w:szCs w:val="18"/>
        </w:rPr>
        <w:t>.</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государственных и муниципальных услуг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6.4.При получении заявления  работник МФЦ: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6.8. Критерием принятия решения является обращение заявителя за получением  муниципальной услуги в МФЦ.</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 предоставления муниципальной услуги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«Принятие на учет граждан в качестве нуждающихся в жилых помещениях»</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 ЗАЯВЛЕНИЯ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местного самоуправления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принятии на учет в качестве нуждающегося в жилом помещении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3 ст. 52 Жилищного кодекса Российской Федерации прошу принять меня на учет в качестве нуждающегося в жилом помещении как</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категорию)</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со мной прошу принять на учет членов моей семьи: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степень родства, Ф.И.О., год рождения)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степень родства, Ф.И.О., год рождения)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степень родства, Ф.И.О., год рождения)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степень родства, Ф.И.О., год рождения)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(указать степень родства, Ф.И.О., год рождения)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и члены моей семьи:</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необходимые для предоставления муниципальной услуги, подлежащие предоставлению заявителем, прилагаются.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предоставление муниципальной услуги прошу выдать/направить: ________________________________________________________________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способ выдачи/направления)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 _______ г.</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______________               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 семьи заявителя       ______________               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 семьи заявителя       ______________               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 семьи заявителя       ______________               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Расписку получил «__» ________________ 201_ г. 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должностного лица, принявшего заявление) (подпись)</w:t>
      </w:r>
    </w:p>
    <w:p w:rsidR="00ED7B7B" w:rsidRDefault="00ED7B7B" w:rsidP="00ED7B7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E6A" w:rsidRPr="00ED7B7B" w:rsidRDefault="00380E6A" w:rsidP="00ED7B7B"/>
    <w:sectPr w:rsidR="00380E6A" w:rsidRPr="00ED7B7B"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186D"/>
    <w:multiLevelType w:val="multilevel"/>
    <w:tmpl w:val="AB70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186897"/>
    <w:rsid w:val="0021259A"/>
    <w:rsid w:val="002D40AD"/>
    <w:rsid w:val="002E4F14"/>
    <w:rsid w:val="003212DE"/>
    <w:rsid w:val="003465D3"/>
    <w:rsid w:val="00363A94"/>
    <w:rsid w:val="00380165"/>
    <w:rsid w:val="00380E6A"/>
    <w:rsid w:val="003B3BF5"/>
    <w:rsid w:val="003E4296"/>
    <w:rsid w:val="00411192"/>
    <w:rsid w:val="0047313D"/>
    <w:rsid w:val="004766EC"/>
    <w:rsid w:val="004B3E2F"/>
    <w:rsid w:val="005130F4"/>
    <w:rsid w:val="00515745"/>
    <w:rsid w:val="005C1C94"/>
    <w:rsid w:val="005E758A"/>
    <w:rsid w:val="006A068B"/>
    <w:rsid w:val="006D4CC8"/>
    <w:rsid w:val="00747448"/>
    <w:rsid w:val="008272CA"/>
    <w:rsid w:val="00852772"/>
    <w:rsid w:val="008D2D70"/>
    <w:rsid w:val="009008B4"/>
    <w:rsid w:val="00950DA8"/>
    <w:rsid w:val="009E7161"/>
    <w:rsid w:val="009F453B"/>
    <w:rsid w:val="00A917DA"/>
    <w:rsid w:val="00B520A8"/>
    <w:rsid w:val="00B545F3"/>
    <w:rsid w:val="00B66005"/>
    <w:rsid w:val="00B9010C"/>
    <w:rsid w:val="00C26357"/>
    <w:rsid w:val="00C72A61"/>
    <w:rsid w:val="00CC1F9D"/>
    <w:rsid w:val="00D8669A"/>
    <w:rsid w:val="00E37305"/>
    <w:rsid w:val="00E75229"/>
    <w:rsid w:val="00ED7B7B"/>
    <w:rsid w:val="00EE5396"/>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 w:type="paragraph" w:styleId="a8">
    <w:name w:val="Balloon Text"/>
    <w:basedOn w:val="a"/>
    <w:link w:val="a9"/>
    <w:uiPriority w:val="99"/>
    <w:semiHidden/>
    <w:unhideWhenUsed/>
    <w:rsid w:val="00B660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3004">
      <w:bodyDiv w:val="1"/>
      <w:marLeft w:val="0"/>
      <w:marRight w:val="0"/>
      <w:marTop w:val="0"/>
      <w:marBottom w:val="0"/>
      <w:divBdr>
        <w:top w:val="none" w:sz="0" w:space="0" w:color="auto"/>
        <w:left w:val="none" w:sz="0" w:space="0" w:color="auto"/>
        <w:bottom w:val="none" w:sz="0" w:space="0" w:color="auto"/>
        <w:right w:val="none" w:sz="0" w:space="0" w:color="auto"/>
      </w:divBdr>
      <w:divsChild>
        <w:div w:id="1393969594">
          <w:marLeft w:val="0"/>
          <w:marRight w:val="0"/>
          <w:marTop w:val="0"/>
          <w:marBottom w:val="225"/>
          <w:divBdr>
            <w:top w:val="none" w:sz="0" w:space="0" w:color="auto"/>
            <w:left w:val="none" w:sz="0" w:space="0" w:color="auto"/>
            <w:bottom w:val="none" w:sz="0" w:space="0" w:color="auto"/>
            <w:right w:val="none" w:sz="0" w:space="0" w:color="auto"/>
          </w:divBdr>
        </w:div>
      </w:divsChild>
    </w:div>
    <w:div w:id="32580733">
      <w:bodyDiv w:val="1"/>
      <w:marLeft w:val="0"/>
      <w:marRight w:val="0"/>
      <w:marTop w:val="0"/>
      <w:marBottom w:val="0"/>
      <w:divBdr>
        <w:top w:val="none" w:sz="0" w:space="0" w:color="auto"/>
        <w:left w:val="none" w:sz="0" w:space="0" w:color="auto"/>
        <w:bottom w:val="none" w:sz="0" w:space="0" w:color="auto"/>
        <w:right w:val="none" w:sz="0" w:space="0" w:color="auto"/>
      </w:divBdr>
      <w:divsChild>
        <w:div w:id="339505842">
          <w:marLeft w:val="0"/>
          <w:marRight w:val="0"/>
          <w:marTop w:val="0"/>
          <w:marBottom w:val="188"/>
          <w:divBdr>
            <w:top w:val="none" w:sz="0" w:space="0" w:color="auto"/>
            <w:left w:val="none" w:sz="0" w:space="0" w:color="auto"/>
            <w:bottom w:val="none" w:sz="0" w:space="0" w:color="auto"/>
            <w:right w:val="none" w:sz="0" w:space="0" w:color="auto"/>
          </w:divBdr>
        </w:div>
      </w:divsChild>
    </w:div>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498817195">
      <w:bodyDiv w:val="1"/>
      <w:marLeft w:val="0"/>
      <w:marRight w:val="0"/>
      <w:marTop w:val="0"/>
      <w:marBottom w:val="0"/>
      <w:divBdr>
        <w:top w:val="none" w:sz="0" w:space="0" w:color="auto"/>
        <w:left w:val="none" w:sz="0" w:space="0" w:color="auto"/>
        <w:bottom w:val="none" w:sz="0" w:space="0" w:color="auto"/>
        <w:right w:val="none" w:sz="0" w:space="0" w:color="auto"/>
      </w:divBdr>
      <w:divsChild>
        <w:div w:id="1680348412">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1354847">
      <w:bodyDiv w:val="1"/>
      <w:marLeft w:val="0"/>
      <w:marRight w:val="0"/>
      <w:marTop w:val="0"/>
      <w:marBottom w:val="0"/>
      <w:divBdr>
        <w:top w:val="none" w:sz="0" w:space="0" w:color="auto"/>
        <w:left w:val="none" w:sz="0" w:space="0" w:color="auto"/>
        <w:bottom w:val="none" w:sz="0" w:space="0" w:color="auto"/>
        <w:right w:val="none" w:sz="0" w:space="0" w:color="auto"/>
      </w:divBdr>
      <w:divsChild>
        <w:div w:id="1002732655">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650251489">
      <w:bodyDiv w:val="1"/>
      <w:marLeft w:val="0"/>
      <w:marRight w:val="0"/>
      <w:marTop w:val="0"/>
      <w:marBottom w:val="0"/>
      <w:divBdr>
        <w:top w:val="none" w:sz="0" w:space="0" w:color="auto"/>
        <w:left w:val="none" w:sz="0" w:space="0" w:color="auto"/>
        <w:bottom w:val="none" w:sz="0" w:space="0" w:color="auto"/>
        <w:right w:val="none" w:sz="0" w:space="0" w:color="auto"/>
      </w:divBdr>
      <w:divsChild>
        <w:div w:id="1608385767">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749959343">
      <w:bodyDiv w:val="1"/>
      <w:marLeft w:val="0"/>
      <w:marRight w:val="0"/>
      <w:marTop w:val="0"/>
      <w:marBottom w:val="0"/>
      <w:divBdr>
        <w:top w:val="none" w:sz="0" w:space="0" w:color="auto"/>
        <w:left w:val="none" w:sz="0" w:space="0" w:color="auto"/>
        <w:bottom w:val="none" w:sz="0" w:space="0" w:color="auto"/>
        <w:right w:val="none" w:sz="0" w:space="0" w:color="auto"/>
      </w:divBdr>
      <w:divsChild>
        <w:div w:id="1600676709">
          <w:marLeft w:val="0"/>
          <w:marRight w:val="0"/>
          <w:marTop w:val="0"/>
          <w:marBottom w:val="225"/>
          <w:divBdr>
            <w:top w:val="none" w:sz="0" w:space="0" w:color="auto"/>
            <w:left w:val="none" w:sz="0" w:space="0" w:color="auto"/>
            <w:bottom w:val="none" w:sz="0" w:space="0" w:color="auto"/>
            <w:right w:val="none" w:sz="0" w:space="0" w:color="auto"/>
          </w:divBdr>
        </w:div>
      </w:divsChild>
    </w:div>
    <w:div w:id="820150241">
      <w:bodyDiv w:val="1"/>
      <w:marLeft w:val="0"/>
      <w:marRight w:val="0"/>
      <w:marTop w:val="0"/>
      <w:marBottom w:val="0"/>
      <w:divBdr>
        <w:top w:val="none" w:sz="0" w:space="0" w:color="auto"/>
        <w:left w:val="none" w:sz="0" w:space="0" w:color="auto"/>
        <w:bottom w:val="none" w:sz="0" w:space="0" w:color="auto"/>
        <w:right w:val="none" w:sz="0" w:space="0" w:color="auto"/>
      </w:divBdr>
      <w:divsChild>
        <w:div w:id="1583879304">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81957164">
      <w:bodyDiv w:val="1"/>
      <w:marLeft w:val="0"/>
      <w:marRight w:val="0"/>
      <w:marTop w:val="0"/>
      <w:marBottom w:val="0"/>
      <w:divBdr>
        <w:top w:val="none" w:sz="0" w:space="0" w:color="auto"/>
        <w:left w:val="none" w:sz="0" w:space="0" w:color="auto"/>
        <w:bottom w:val="none" w:sz="0" w:space="0" w:color="auto"/>
        <w:right w:val="none" w:sz="0" w:space="0" w:color="auto"/>
      </w:divBdr>
      <w:divsChild>
        <w:div w:id="11802871">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096511586">
      <w:bodyDiv w:val="1"/>
      <w:marLeft w:val="0"/>
      <w:marRight w:val="0"/>
      <w:marTop w:val="0"/>
      <w:marBottom w:val="0"/>
      <w:divBdr>
        <w:top w:val="none" w:sz="0" w:space="0" w:color="auto"/>
        <w:left w:val="none" w:sz="0" w:space="0" w:color="auto"/>
        <w:bottom w:val="none" w:sz="0" w:space="0" w:color="auto"/>
        <w:right w:val="none" w:sz="0" w:space="0" w:color="auto"/>
      </w:divBdr>
      <w:divsChild>
        <w:div w:id="1461649660">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59465037">
      <w:bodyDiv w:val="1"/>
      <w:marLeft w:val="0"/>
      <w:marRight w:val="0"/>
      <w:marTop w:val="0"/>
      <w:marBottom w:val="0"/>
      <w:divBdr>
        <w:top w:val="none" w:sz="0" w:space="0" w:color="auto"/>
        <w:left w:val="none" w:sz="0" w:space="0" w:color="auto"/>
        <w:bottom w:val="none" w:sz="0" w:space="0" w:color="auto"/>
        <w:right w:val="none" w:sz="0" w:space="0" w:color="auto"/>
      </w:divBdr>
      <w:divsChild>
        <w:div w:id="806165684">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5676975">
      <w:bodyDiv w:val="1"/>
      <w:marLeft w:val="0"/>
      <w:marRight w:val="0"/>
      <w:marTop w:val="0"/>
      <w:marBottom w:val="0"/>
      <w:divBdr>
        <w:top w:val="none" w:sz="0" w:space="0" w:color="auto"/>
        <w:left w:val="none" w:sz="0" w:space="0" w:color="auto"/>
        <w:bottom w:val="none" w:sz="0" w:space="0" w:color="auto"/>
        <w:right w:val="none" w:sz="0" w:space="0" w:color="auto"/>
      </w:divBdr>
      <w:divsChild>
        <w:div w:id="1359353758">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222519429">
      <w:bodyDiv w:val="1"/>
      <w:marLeft w:val="0"/>
      <w:marRight w:val="0"/>
      <w:marTop w:val="0"/>
      <w:marBottom w:val="0"/>
      <w:divBdr>
        <w:top w:val="none" w:sz="0" w:space="0" w:color="auto"/>
        <w:left w:val="none" w:sz="0" w:space="0" w:color="auto"/>
        <w:bottom w:val="none" w:sz="0" w:space="0" w:color="auto"/>
        <w:right w:val="none" w:sz="0" w:space="0" w:color="auto"/>
      </w:divBdr>
      <w:divsChild>
        <w:div w:id="649332358">
          <w:marLeft w:val="0"/>
          <w:marRight w:val="0"/>
          <w:marTop w:val="0"/>
          <w:marBottom w:val="225"/>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465267625">
      <w:bodyDiv w:val="1"/>
      <w:marLeft w:val="0"/>
      <w:marRight w:val="0"/>
      <w:marTop w:val="0"/>
      <w:marBottom w:val="0"/>
      <w:divBdr>
        <w:top w:val="none" w:sz="0" w:space="0" w:color="auto"/>
        <w:left w:val="none" w:sz="0" w:space="0" w:color="auto"/>
        <w:bottom w:val="none" w:sz="0" w:space="0" w:color="auto"/>
        <w:right w:val="none" w:sz="0" w:space="0" w:color="auto"/>
      </w:divBdr>
      <w:divsChild>
        <w:div w:id="129179869">
          <w:marLeft w:val="0"/>
          <w:marRight w:val="0"/>
          <w:marTop w:val="0"/>
          <w:marBottom w:val="225"/>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 w:id="1709722001">
      <w:bodyDiv w:val="1"/>
      <w:marLeft w:val="0"/>
      <w:marRight w:val="0"/>
      <w:marTop w:val="0"/>
      <w:marBottom w:val="0"/>
      <w:divBdr>
        <w:top w:val="none" w:sz="0" w:space="0" w:color="auto"/>
        <w:left w:val="none" w:sz="0" w:space="0" w:color="auto"/>
        <w:bottom w:val="none" w:sz="0" w:space="0" w:color="auto"/>
        <w:right w:val="none" w:sz="0" w:space="0" w:color="auto"/>
      </w:divBdr>
      <w:divsChild>
        <w:div w:id="249118694">
          <w:marLeft w:val="0"/>
          <w:marRight w:val="0"/>
          <w:marTop w:val="0"/>
          <w:marBottom w:val="188"/>
          <w:divBdr>
            <w:top w:val="none" w:sz="0" w:space="0" w:color="auto"/>
            <w:left w:val="none" w:sz="0" w:space="0" w:color="auto"/>
            <w:bottom w:val="none" w:sz="0" w:space="0" w:color="auto"/>
            <w:right w:val="none" w:sz="0" w:space="0" w:color="auto"/>
          </w:divBdr>
        </w:div>
      </w:divsChild>
    </w:div>
    <w:div w:id="1837916648">
      <w:bodyDiv w:val="1"/>
      <w:marLeft w:val="0"/>
      <w:marRight w:val="0"/>
      <w:marTop w:val="0"/>
      <w:marBottom w:val="0"/>
      <w:divBdr>
        <w:top w:val="none" w:sz="0" w:space="0" w:color="auto"/>
        <w:left w:val="none" w:sz="0" w:space="0" w:color="auto"/>
        <w:bottom w:val="none" w:sz="0" w:space="0" w:color="auto"/>
        <w:right w:val="none" w:sz="0" w:space="0" w:color="auto"/>
      </w:divBdr>
      <w:divsChild>
        <w:div w:id="697894349">
          <w:marLeft w:val="0"/>
          <w:marRight w:val="0"/>
          <w:marTop w:val="0"/>
          <w:marBottom w:val="225"/>
          <w:divBdr>
            <w:top w:val="none" w:sz="0" w:space="0" w:color="auto"/>
            <w:left w:val="none" w:sz="0" w:space="0" w:color="auto"/>
            <w:bottom w:val="none" w:sz="0" w:space="0" w:color="auto"/>
            <w:right w:val="none" w:sz="0" w:space="0" w:color="auto"/>
          </w:divBdr>
        </w:div>
      </w:divsChild>
    </w:div>
    <w:div w:id="2137986067">
      <w:bodyDiv w:val="1"/>
      <w:marLeft w:val="0"/>
      <w:marRight w:val="0"/>
      <w:marTop w:val="0"/>
      <w:marBottom w:val="0"/>
      <w:divBdr>
        <w:top w:val="none" w:sz="0" w:space="0" w:color="auto"/>
        <w:left w:val="none" w:sz="0" w:space="0" w:color="auto"/>
        <w:bottom w:val="none" w:sz="0" w:space="0" w:color="auto"/>
        <w:right w:val="none" w:sz="0" w:space="0" w:color="auto"/>
      </w:divBdr>
      <w:divsChild>
        <w:div w:id="180056772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hovatskiy.rkursk/ru%20" TargetMode="External"/><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8534D0331EB3F572DD64B028383BD6CC4991EB2DED3B54695F936A84203CDA199422A57169D3EE8Eq8lEM" TargetMode="Externa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142C4AD1A87DCD41506C1838611470CDDE68A5D5DFD277D06FC8D6915CF4BB1DBA00E5EBD3FA75721919A3S7B7M"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olhovatskiy.rkursk/ru%20" TargetMode="External"/><Relationship Id="rId11" Type="http://schemas.openxmlformats.org/officeDocument/2006/relationships/hyperlink" Target="consultantplus://offline/ref=D9992FE7988C601ADC5F2C4E3A6E203B02EFCD691AC82900F5B209I2E1K" TargetMode="External"/><Relationship Id="rId24"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3B68CC8A8C1D4C2251C93B94B1382D97E0A9ACCD5EC58AEA27EC3D325AC74EC57149E17FD6661777I8lBL" TargetMode="External"/><Relationship Id="rId19" Type="http://schemas.openxmlformats.org/officeDocument/2006/relationships/hyperlink" Target="consultantplus://offline/ref=86C0497DEDF4E3F92AE50630CA409B6CE97117B0BAADE73FBFEF1B32AFCAE2637BC5C6475BC8DCE6BE64CCi0b2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1B655EDA4B814910DE29B4CF2C5EA8C7C968A8AA508E9FEF271AF3741820DA2E6E5AEABD4F5C58Bz7RAM"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17</Pages>
  <Words>11233</Words>
  <Characters>64031</Characters>
  <Application>Microsoft Office Word</Application>
  <DocSecurity>0</DocSecurity>
  <Lines>533</Lines>
  <Paragraphs>150</Paragraphs>
  <ScaleCrop>false</ScaleCrop>
  <Company>SPecialiST RePack</Company>
  <LinksUpToDate>false</LinksUpToDate>
  <CharactersWithSpaces>75114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42</cp:revision>
  <dcterms:created xsi:type="dcterms:W3CDTF">2023-09-10T08:19:00Z</dcterms:created>
  <dcterms:modified xsi:type="dcterms:W3CDTF">2023-09-10T11:17:00Z</dcterms:modified>
</cp:coreProperties>
</file>