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81" w:rsidRPr="009C3C81" w:rsidRDefault="009C3C81" w:rsidP="009C3C81">
      <w:pPr>
        <w:shd w:val="clear" w:color="auto" w:fill="EEEEEE"/>
        <w:spacing w:line="240" w:lineRule="auto"/>
        <w:jc w:val="center"/>
        <w:rPr>
          <w:rFonts w:ascii="Tahoma" w:eastAsia="Times New Roman" w:hAnsi="Tahoma" w:cs="Tahoma"/>
          <w:b/>
          <w:bCs/>
          <w:color w:val="000000"/>
          <w:sz w:val="21"/>
          <w:szCs w:val="21"/>
          <w:lang w:eastAsia="ru-RU"/>
        </w:rPr>
      </w:pPr>
      <w:r w:rsidRPr="009C3C81">
        <w:rPr>
          <w:rFonts w:ascii="Tahoma" w:eastAsia="Times New Roman" w:hAnsi="Tahoma" w:cs="Tahoma"/>
          <w:b/>
          <w:bCs/>
          <w:color w:val="000000"/>
          <w:sz w:val="21"/>
          <w:szCs w:val="21"/>
          <w:lang w:eastAsia="ru-RU"/>
        </w:rPr>
        <w:t>ПОСТАНОВЛЕНИЕ от 24.02.2022 № 8 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Ольховатского сельсовета Поныровского района Курской области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АДМИНИСТРАЦИЯ ОЛЬХОВАТСКОГО СЕЛЬСОВЕТА ПОНЫРОВСКОГО РАЙОНА КУРСКОЙ ОБЛАСТИ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ПОСТАНОВЛЕНИЕ</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b/>
          <w:bCs/>
          <w:color w:val="000000"/>
          <w:sz w:val="18"/>
          <w:szCs w:val="18"/>
          <w:lang w:eastAsia="ru-RU"/>
        </w:rPr>
        <w:t>от 24.02.2022 № 8</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b/>
          <w:bCs/>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Ольховатского сельсовета Поныровского района Курской области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b/>
          <w:bCs/>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В целях реализации </w:t>
      </w:r>
      <w:hyperlink r:id="rId6" w:history="1">
        <w:r w:rsidRPr="009C3C81">
          <w:rPr>
            <w:rFonts w:ascii="Tahoma" w:eastAsia="Times New Roman" w:hAnsi="Tahoma" w:cs="Tahoma"/>
            <w:color w:val="33A6E3"/>
            <w:sz w:val="18"/>
            <w:szCs w:val="18"/>
            <w:lang w:eastAsia="ru-RU"/>
          </w:rPr>
          <w:t>статьи 69.1 </w:t>
        </w:r>
      </w:hyperlink>
      <w:r w:rsidRPr="009C3C81">
        <w:rPr>
          <w:rFonts w:ascii="Tahoma" w:eastAsia="Times New Roman" w:hAnsi="Tahoma" w:cs="Tahoma"/>
          <w:color w:val="000000"/>
          <w:sz w:val="18"/>
          <w:szCs w:val="18"/>
          <w:lang w:eastAsia="ru-RU"/>
        </w:rPr>
        <w:t>Федерального закона от 13.07.2015 № 218- ФЗ «О государственной регистрации недвижимости», в соответствии с </w:t>
      </w:r>
      <w:hyperlink r:id="rId7" w:history="1">
        <w:r w:rsidRPr="009C3C81">
          <w:rPr>
            <w:rFonts w:ascii="Tahoma" w:eastAsia="Times New Roman" w:hAnsi="Tahoma" w:cs="Tahoma"/>
            <w:color w:val="33A6E3"/>
            <w:sz w:val="18"/>
            <w:szCs w:val="18"/>
            <w:lang w:eastAsia="ru-RU"/>
          </w:rPr>
          <w:t>приказом</w:t>
        </w:r>
      </w:hyperlink>
      <w:r w:rsidRPr="009C3C81">
        <w:rPr>
          <w:rFonts w:ascii="Tahoma" w:eastAsia="Times New Roman" w:hAnsi="Tahoma" w:cs="Tahoma"/>
          <w:color w:val="000000"/>
          <w:sz w:val="18"/>
          <w:szCs w:val="18"/>
          <w:lang w:eastAsia="ru-RU"/>
        </w:rPr>
        <w:t>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w:t>
      </w:r>
      <w:hyperlink r:id="rId8" w:history="1">
        <w:r w:rsidRPr="009C3C81">
          <w:rPr>
            <w:rFonts w:ascii="Tahoma" w:eastAsia="Times New Roman" w:hAnsi="Tahoma" w:cs="Tahoma"/>
            <w:color w:val="33A6E3"/>
            <w:sz w:val="18"/>
            <w:szCs w:val="18"/>
            <w:lang w:eastAsia="ru-RU"/>
          </w:rPr>
          <w:t>Федеральным законом </w:t>
        </w:r>
      </w:hyperlink>
      <w:r w:rsidRPr="009C3C81">
        <w:rPr>
          <w:rFonts w:ascii="Tahoma" w:eastAsia="Times New Roman" w:hAnsi="Tahoma" w:cs="Tahoma"/>
          <w:color w:val="000000"/>
          <w:sz w:val="18"/>
          <w:szCs w:val="18"/>
          <w:lang w:eastAsia="ru-RU"/>
        </w:rPr>
        <w:t>от 06.10.2003 № 131-ФЗ «Об общих принципах организации местного самоуправления в Российской Федерации», руководствуясь Уставом, администрация Ольховатского сельсовета  Поныровского района Курской области </w:t>
      </w:r>
      <w:r w:rsidRPr="009C3C81">
        <w:rPr>
          <w:rFonts w:ascii="Tahoma" w:eastAsia="Times New Roman" w:hAnsi="Tahoma" w:cs="Tahoma"/>
          <w:b/>
          <w:bCs/>
          <w:color w:val="000000"/>
          <w:sz w:val="18"/>
          <w:szCs w:val="18"/>
          <w:lang w:eastAsia="ru-RU"/>
        </w:rPr>
        <w:t>п о с т а н о в л я е т:</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b/>
          <w:bCs/>
          <w:color w:val="000000"/>
          <w:sz w:val="18"/>
          <w:szCs w:val="18"/>
          <w:lang w:eastAsia="ru-RU"/>
        </w:rPr>
        <w:t> </w:t>
      </w:r>
    </w:p>
    <w:p w:rsidR="009C3C81" w:rsidRPr="009C3C81" w:rsidRDefault="009C3C81" w:rsidP="009C3C81">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№1 к настоящему постановлению.</w:t>
      </w:r>
    </w:p>
    <w:p w:rsidR="009C3C81" w:rsidRPr="009C3C81" w:rsidRDefault="009C3C81" w:rsidP="009C3C81">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№2 к настоящему постановлению.</w:t>
      </w:r>
    </w:p>
    <w:p w:rsidR="009C3C81" w:rsidRPr="009C3C81" w:rsidRDefault="009C3C81" w:rsidP="009C3C81">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Контроль исполнения настоящего постановления оставляю за собой.</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4.  Настоящее постановление вступает в силу со дня подписания и подлежит опубликованию на официальном сайте Ольховатского сельсовета  Поныровского района Курской области.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Глава Ольховатского сельсовета</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Поныровского района Курской области                                      Е.Н.Бирюкова</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Приложение №1 к постановлению администрации Ольховатского сельсовета Поныровского  района</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от 24.02.2022 № 8</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Состав комиссии по проведению осмотра зданий,</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b/>
          <w:bCs/>
          <w:color w:val="000000"/>
          <w:sz w:val="18"/>
          <w:szCs w:val="18"/>
          <w:lang w:eastAsia="ru-RU"/>
        </w:rPr>
        <w:t>сооружений или объектов незавершенного строительства при проведении мероприятий по выявлению правообладателей</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ранее учтенных объектов недвижимости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b/>
          <w:bCs/>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Бирюкова Е.Н. - глава Ольховатского сельсовета  Поныровского района Курской области, председатель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Члены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-Раманова Н.В.- заместитель главы администрации Ольховатского сельсовета Поныровского района Курской области;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-Овсянникова Г.И.- начальник финансового отдела администрации, главный бухгалтер Ольховатского сельсовета Поныровского района Курской области.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Приложение №2 к постановлению администрации Ольховатского сельсовета Поныровского района</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от 24.02.2022 № 8</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Положение о комиссии по проведению осмотра зданий, сооружений или объектов незавершенного строительства</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b/>
          <w:bCs/>
          <w:color w:val="000000"/>
          <w:sz w:val="18"/>
          <w:szCs w:val="18"/>
          <w:lang w:eastAsia="ru-RU"/>
        </w:rPr>
        <w:t>при проведении мероприятий по выявлению правообладателей ранее учтенных объектов недвижимости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b/>
          <w:bCs/>
          <w:color w:val="000000"/>
          <w:sz w:val="18"/>
          <w:szCs w:val="18"/>
          <w:lang w:eastAsia="ru-RU"/>
        </w:rPr>
        <w:lastRenderedPageBreak/>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1.  Общие положения</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b/>
          <w:bCs/>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Ольховатского сельсовета Поныровского района (далее - Комиссия) является органом, созданным в целях реализации норм, установленных </w:t>
      </w:r>
      <w:hyperlink r:id="rId9" w:history="1">
        <w:r w:rsidRPr="009C3C81">
          <w:rPr>
            <w:rFonts w:ascii="Tahoma" w:eastAsia="Times New Roman" w:hAnsi="Tahoma" w:cs="Tahoma"/>
            <w:color w:val="33A6E3"/>
            <w:sz w:val="18"/>
            <w:szCs w:val="18"/>
            <w:lang w:eastAsia="ru-RU"/>
          </w:rPr>
          <w:t>Федеральным законом</w:t>
        </w:r>
      </w:hyperlink>
      <w:r w:rsidRPr="009C3C81">
        <w:rPr>
          <w:rFonts w:ascii="Tahoma" w:eastAsia="Times New Roman" w:hAnsi="Tahoma" w:cs="Tahoma"/>
          <w:color w:val="000000"/>
          <w:sz w:val="18"/>
          <w:szCs w:val="18"/>
          <w:lang w:eastAsia="ru-RU"/>
        </w:rPr>
        <w:t> от 30.12.2020 №518-ФЗ «О внесении изменений в отдельные законодательные акты Российской Федерации», </w:t>
      </w:r>
      <w:hyperlink r:id="rId10" w:history="1">
        <w:r w:rsidRPr="009C3C81">
          <w:rPr>
            <w:rFonts w:ascii="Tahoma" w:eastAsia="Times New Roman" w:hAnsi="Tahoma" w:cs="Tahoma"/>
            <w:color w:val="33A6E3"/>
            <w:sz w:val="18"/>
            <w:szCs w:val="18"/>
            <w:lang w:eastAsia="ru-RU"/>
          </w:rPr>
          <w:t>ст.69.1 </w:t>
        </w:r>
      </w:hyperlink>
      <w:r w:rsidRPr="009C3C81">
        <w:rPr>
          <w:rFonts w:ascii="Tahoma" w:eastAsia="Times New Roman" w:hAnsi="Tahoma" w:cs="Tahoma"/>
          <w:color w:val="000000"/>
          <w:sz w:val="18"/>
          <w:szCs w:val="18"/>
          <w:lang w:eastAsia="ru-RU"/>
        </w:rPr>
        <w:t>Федерального закона от 13.07.2015 №218-ФЗ «О государственной регистрации недвижимости», Приказом Федеральной службы государственной регистрации, кадастра и картографии от 28.04.2021 N П/0179.</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В своей деятельности Комиссия руководствуется законодательством Российской Федерации, нормативно-правовыми актами Правительства Курской области, а также настоящим Положением.</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Деятельность Комиссии осуществляется на основе принципов равноправия членов Комиссии и гласности в работе.</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2.  Основные задачи, функции и права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b/>
          <w:bCs/>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Комиссия, в соответствии с возложенными на нее задачами, осуществляет следующие функции и действия:</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1)         Обеспечивает размещение на </w:t>
      </w:r>
      <w:hyperlink r:id="rId11" w:history="1">
        <w:r w:rsidRPr="009C3C81">
          <w:rPr>
            <w:rFonts w:ascii="Tahoma" w:eastAsia="Times New Roman" w:hAnsi="Tahoma" w:cs="Tahoma"/>
            <w:color w:val="33A6E3"/>
            <w:sz w:val="18"/>
            <w:szCs w:val="18"/>
            <w:lang w:eastAsia="ru-RU"/>
          </w:rPr>
          <w:t>официальном сайте</w:t>
        </w:r>
      </w:hyperlink>
      <w:r w:rsidRPr="009C3C81">
        <w:rPr>
          <w:rFonts w:ascii="Tahoma" w:eastAsia="Times New Roman" w:hAnsi="Tahoma" w:cs="Tahoma"/>
          <w:color w:val="000000"/>
          <w:sz w:val="18"/>
          <w:szCs w:val="18"/>
          <w:lang w:eastAsia="ru-RU"/>
        </w:rPr>
        <w:t> Ольховатского сельсовета  Поныровского района Курской области сети Интернет, на информационных щитах в границах муниципального образования по месту расположения объекта(ов) недвижимости уведомления о проведении осмотра объекта(ов) недвижимости с указанием даты и периода времени проведения осмотра.</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2)   В указанную в уведомлении дату Комиссия проводит визуальный осмотр объекта(ов) недвижимости, по результатам осмотра оформляется Акт осмотра (форма утверждена приказом Росреестра от 28.04.2021 NП/0179), подписывается членами комиссии, к акту осмотра прилагаются материалы фотофиксации объекта</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(в случае его существования), либо месторасположения объекта на местности и картографическом материале (в случае, если объект прекратил существование).</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3)    Комиссия проводит анализ сведений, в том числе о правообладателях ранее учтенных объектов недвижимости, содержащихся в документах, находящихся а архивах и (или) в распоряжении органов, осуществляющих данные мероприятия.</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4)         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5)         Акт осмотра здания, сооружения или объекта незавершенного строительства при выявлении правообладателей ранее учтенных объектов недвижимости, оформленный в установленном законом порядке, и прилагающиеся к нему материалы, Комиссия направляет в уполномоченный орган для осуществления следующих действий:</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Росреестра по Курской области.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Комиссия имеет право при необходимости привлекать для участия в работе Комиссии экспертов, специалистов, представителей сторонних организаций.</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lastRenderedPageBreak/>
        <w:t>3.  Организация работы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b/>
          <w:bCs/>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Заседания Комиссии проводятся по мере необходимости.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Председатель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осуществляет общее руководство работой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распределяет обязанности между членами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председательствует и ведет заседания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Секретарь Комиссии или другой уполномоченный Председателем член Комиссии (в случае отсутствия секретаря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не позднее, чем за один день до дня проведения заседаний Комиссии уведомляет членов Комиссии о месте, дате и времени проведения заседания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осуществляет подготовку заседаний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по ходу заседаний Комиссии оформляет протоколы заседаний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по результатам работы комиссии оформляет акты осмотра;</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осуществляет иные действия организационно-технического характера, связанные с работой Комиссии.</w:t>
      </w:r>
    </w:p>
    <w:p w:rsidR="009C3C81" w:rsidRPr="009C3C81" w:rsidRDefault="009C3C81" w:rsidP="009C3C81">
      <w:pPr>
        <w:shd w:val="clear" w:color="auto" w:fill="EEEEEE"/>
        <w:spacing w:after="0" w:line="240" w:lineRule="auto"/>
        <w:jc w:val="both"/>
        <w:rPr>
          <w:rFonts w:ascii="Tahoma" w:eastAsia="Times New Roman" w:hAnsi="Tahoma" w:cs="Tahoma"/>
          <w:color w:val="000000"/>
          <w:sz w:val="18"/>
          <w:szCs w:val="18"/>
          <w:lang w:eastAsia="ru-RU"/>
        </w:rPr>
      </w:pPr>
      <w:r w:rsidRPr="009C3C81">
        <w:rPr>
          <w:rFonts w:ascii="Tahoma" w:eastAsia="Times New Roman" w:hAnsi="Tahoma" w:cs="Tahoma"/>
          <w:color w:val="000000"/>
          <w:sz w:val="18"/>
          <w:szCs w:val="18"/>
          <w:lang w:eastAsia="ru-RU"/>
        </w:rPr>
        <w:t>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тремя членами Комиссии (включая председателя и секретаря комиссии), в зависимости от местонахождения осматриваемого объекта недвижимости в числе этих членов должен быть представитель органа местного самоуправления соответствующего муниципального образования поселения.</w:t>
      </w:r>
    </w:p>
    <w:p w:rsidR="004560CF" w:rsidRPr="009C3C81" w:rsidRDefault="004560CF" w:rsidP="009C3C81">
      <w:bookmarkStart w:id="0" w:name="_GoBack"/>
      <w:bookmarkEnd w:id="0"/>
    </w:p>
    <w:sectPr w:rsidR="004560CF" w:rsidRPr="009C3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67CD"/>
    <w:multiLevelType w:val="multilevel"/>
    <w:tmpl w:val="DA7EA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171172"/>
    <w:rsid w:val="001A463D"/>
    <w:rsid w:val="00210EE1"/>
    <w:rsid w:val="0024341E"/>
    <w:rsid w:val="00254B08"/>
    <w:rsid w:val="002A4890"/>
    <w:rsid w:val="002E2A41"/>
    <w:rsid w:val="00303139"/>
    <w:rsid w:val="00306A09"/>
    <w:rsid w:val="00337F30"/>
    <w:rsid w:val="00414E31"/>
    <w:rsid w:val="0044767F"/>
    <w:rsid w:val="004560CF"/>
    <w:rsid w:val="0046099D"/>
    <w:rsid w:val="004C262D"/>
    <w:rsid w:val="004D19A6"/>
    <w:rsid w:val="004D535F"/>
    <w:rsid w:val="004E58A2"/>
    <w:rsid w:val="004E7BC9"/>
    <w:rsid w:val="00524D82"/>
    <w:rsid w:val="00525032"/>
    <w:rsid w:val="00553E81"/>
    <w:rsid w:val="00597236"/>
    <w:rsid w:val="005A78E9"/>
    <w:rsid w:val="005D75D5"/>
    <w:rsid w:val="00632C5A"/>
    <w:rsid w:val="00667BFD"/>
    <w:rsid w:val="006F0E8C"/>
    <w:rsid w:val="007110AB"/>
    <w:rsid w:val="007B3B74"/>
    <w:rsid w:val="007F7A2B"/>
    <w:rsid w:val="00804B80"/>
    <w:rsid w:val="008A0936"/>
    <w:rsid w:val="008D44E2"/>
    <w:rsid w:val="008E6933"/>
    <w:rsid w:val="0097222D"/>
    <w:rsid w:val="009862AF"/>
    <w:rsid w:val="009B0481"/>
    <w:rsid w:val="009C3C81"/>
    <w:rsid w:val="00A11A30"/>
    <w:rsid w:val="00A1700F"/>
    <w:rsid w:val="00AB50B2"/>
    <w:rsid w:val="00AE07DA"/>
    <w:rsid w:val="00B252B1"/>
    <w:rsid w:val="00B3499A"/>
    <w:rsid w:val="00B67909"/>
    <w:rsid w:val="00B954A0"/>
    <w:rsid w:val="00BC08EC"/>
    <w:rsid w:val="00BD44B6"/>
    <w:rsid w:val="00BF4EA1"/>
    <w:rsid w:val="00C51F1D"/>
    <w:rsid w:val="00C603FD"/>
    <w:rsid w:val="00C80F21"/>
    <w:rsid w:val="00C939C4"/>
    <w:rsid w:val="00CD5BFB"/>
    <w:rsid w:val="00CE635A"/>
    <w:rsid w:val="00CF2355"/>
    <w:rsid w:val="00D26A1F"/>
    <w:rsid w:val="00DE27C1"/>
    <w:rsid w:val="00DF7D30"/>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ternet.garant.ru/document/redirect/40088983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1129192/691" TargetMode="External"/><Relationship Id="rId11" Type="http://schemas.openxmlformats.org/officeDocument/2006/relationships/hyperlink" Target="http://internet.garant.ru/document/redirect/30331527/3671" TargetMode="External"/><Relationship Id="rId5" Type="http://schemas.openxmlformats.org/officeDocument/2006/relationships/webSettings" Target="webSettings.xml"/><Relationship Id="rId10" Type="http://schemas.openxmlformats.org/officeDocument/2006/relationships/hyperlink" Target="http://internet.garant.ru/document/redirect/71129192/691" TargetMode="External"/><Relationship Id="rId4" Type="http://schemas.openxmlformats.org/officeDocument/2006/relationships/settings" Target="settings.xml"/><Relationship Id="rId9" Type="http://schemas.openxmlformats.org/officeDocument/2006/relationships/hyperlink" Target="http://internet.garant.ru/document/redirect/4001572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1515</Words>
  <Characters>8637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63</cp:revision>
  <dcterms:created xsi:type="dcterms:W3CDTF">2023-09-10T14:40:00Z</dcterms:created>
  <dcterms:modified xsi:type="dcterms:W3CDTF">2023-09-10T15:50:00Z</dcterms:modified>
</cp:coreProperties>
</file>